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0001331004</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835"/>
        </w:trPr>
        <w:tc>
          <w:tcPr>
            <w:tcW w:w="6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LINCOLN EDUCATIONAL SERVICES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000-51371</w:t>
            </w:r>
          </w:p>
        </w:tc>
      </w:tr>
      <w:tr>
        <w:trPr>
          <w:trHeight w:val="258"/>
        </w:trPr>
        <w:tc>
          <w:tcPr>
            <w:tcW w:w="30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14 SYLVAN WAY</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SUITE 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PARSIPPANY</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07054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973-736-9340</w:t>
            </w:r>
          </w:p>
        </w:tc>
      </w:tr>
      <w:tr>
        <w:trPr>
          <w:trHeight w:val="297"/>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LUSTER ALEXANDRA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1993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99877.12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31720728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880" w:val="left"/>
          <w:tab w:leader="none" w:pos="4200" w:val="left"/>
          <w:tab w:leader="none" w:pos="592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780" w:val="left"/>
          <w:tab w:leader="none" w:pos="4380" w:val="left"/>
          <w:tab w:leader="none" w:pos="5820" w:val="left"/>
          <w:tab w:leader="none" w:pos="6440" w:val="left"/>
          <w:tab w:leader="none" w:pos="738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Transaction</w:t>
      </w:r>
    </w:p>
    <w:p>
      <w:pPr>
        <w:spacing w:after="0" w:line="200" w:lineRule="exact"/>
        <w:rPr>
          <w:sz w:val="20"/>
          <w:szCs w:val="20"/>
          <w:color w:val="auto"/>
        </w:rPr>
      </w:pPr>
    </w:p>
    <w:p>
      <w:pPr>
        <w:spacing w:after="0" w:line="22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ind w:left="2520" w:right="40" w:hanging="2470"/>
        <w:spacing w:after="0" w:line="258" w:lineRule="auto"/>
        <w:rPr>
          <w:sz w:val="20"/>
          <w:szCs w:val="20"/>
          <w:color w:val="auto"/>
        </w:rPr>
      </w:pPr>
      <w:r>
        <w:rPr>
          <w:rFonts w:ascii="Times New Roman" w:cs="Times New Roman" w:eastAsia="Times New Roman" w:hAnsi="Times New Roman"/>
          <w:sz w:val="21"/>
          <w:szCs w:val="21"/>
          <w:color w:val="auto"/>
        </w:rPr>
        <w:t>Common Stock 02/28/2020 restricted stock unit award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5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540" w:type="dxa"/>
            <w:vAlign w:val="bottom"/>
          </w:tcPr>
          <w:p>
            <w:pPr>
              <w:spacing w:after="0"/>
              <w:rPr>
                <w:sz w:val="24"/>
                <w:szCs w:val="24"/>
                <w:color w:val="auto"/>
              </w:rPr>
            </w:pPr>
          </w:p>
        </w:tc>
        <w:tc>
          <w:tcPr>
            <w:tcW w:w="26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LINCOLN</w:t>
            </w:r>
          </w:p>
        </w:tc>
        <w:tc>
          <w:tcPr>
            <w:tcW w:w="2660" w:type="dxa"/>
            <w:vAlign w:val="bottom"/>
          </w:tcPr>
          <w:p>
            <w:pPr>
              <w:spacing w:after="0"/>
              <w:rPr>
                <w:sz w:val="23"/>
                <w:szCs w:val="2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6"/>
              </w:rPr>
              <w:t>EDUCATIONAL</w:t>
            </w:r>
          </w:p>
        </w:tc>
        <w:tc>
          <w:tcPr>
            <w:tcW w:w="266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266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1993</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02/28/2020 issuer equity</w:t>
            </w:r>
          </w:p>
        </w:tc>
        <w:tc>
          <w:tcPr>
            <w:tcW w:w="0" w:type="dxa"/>
            <w:vAlign w:val="bottom"/>
          </w:tcPr>
          <w:p>
            <w:pPr>
              <w:spacing w:after="0"/>
              <w:rPr>
                <w:sz w:val="1"/>
                <w:szCs w:val="1"/>
                <w:color w:val="auto"/>
              </w:rPr>
            </w:pPr>
          </w:p>
        </w:tc>
      </w:tr>
      <w:tr>
        <w:trPr>
          <w:trHeight w:val="12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266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CORP</w:t>
            </w:r>
          </w:p>
        </w:tc>
        <w:tc>
          <w:tcPr>
            <w:tcW w:w="266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320"/>
            <w:col w:w="7040"/>
          </w:cols>
          <w:pgMar w:left="320" w:top="98"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Alexandra Luster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2026-06-05T16:12:31Z</dcterms:created>
  <dcterms:modified xsi:type="dcterms:W3CDTF">2026-06-05T16:12:31Z</dcterms:modified>
</cp:coreProperties>
</file>